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7F683" w14:textId="77777777" w:rsidR="00DB2351" w:rsidRPr="000D1FA1" w:rsidRDefault="00DB2351" w:rsidP="00C84836">
      <w:pPr>
        <w:jc w:val="center"/>
        <w:outlineLvl w:val="0"/>
        <w:rPr>
          <w:rFonts w:ascii="Arial" w:eastAsia="ＭＳ ゴシック" w:hAnsi="Arial" w:cs="游ゴシック Light"/>
          <w:sz w:val="24"/>
          <w:szCs w:val="24"/>
        </w:rPr>
      </w:pPr>
      <w:r w:rsidRPr="000D1FA1">
        <w:rPr>
          <w:rFonts w:ascii="Arial" w:eastAsia="ＭＳ ゴシック" w:hAnsi="Arial" w:cs="游ゴシック Light"/>
          <w:sz w:val="28"/>
          <w:szCs w:val="24"/>
        </w:rPr>
        <w:t>Drug Information Sheet("</w:t>
      </w:r>
      <w:proofErr w:type="spellStart"/>
      <w:r w:rsidRPr="000D1FA1">
        <w:rPr>
          <w:rFonts w:ascii="Arial" w:eastAsia="ＭＳ ゴシック" w:hAnsi="Arial" w:cs="游ゴシック Light"/>
          <w:sz w:val="28"/>
          <w:szCs w:val="24"/>
        </w:rPr>
        <w:t>Kusuri</w:t>
      </w:r>
      <w:proofErr w:type="spellEnd"/>
      <w:r w:rsidRPr="000D1FA1">
        <w:rPr>
          <w:rFonts w:ascii="Arial" w:eastAsia="ＭＳ ゴシック" w:hAnsi="Arial" w:cs="游ゴシック Light"/>
          <w:sz w:val="28"/>
          <w:szCs w:val="24"/>
        </w:rPr>
        <w:t>-no-Shiori")</w:t>
      </w:r>
    </w:p>
    <w:p w14:paraId="3D48BD55" w14:textId="77777777" w:rsidR="00DB2351" w:rsidRDefault="00DB2351" w:rsidP="00DB2351">
      <w:pPr>
        <w:jc w:val="right"/>
        <w:rPr>
          <w:rFonts w:ascii="ＭＳ Ｐ明朝" w:eastAsia="ＭＳ Ｐ明朝" w:hAnsi="ＭＳ Ｐ明朝"/>
          <w:sz w:val="20"/>
          <w:szCs w:val="20"/>
        </w:rPr>
      </w:pPr>
      <w:r w:rsidRPr="00507AE7">
        <w:rPr>
          <w:rFonts w:ascii="ＭＳ Ｐ明朝" w:eastAsia="ＭＳ Ｐ明朝" w:hAnsi="ＭＳ Ｐ明朝"/>
          <w:sz w:val="20"/>
          <w:szCs w:val="20"/>
        </w:rPr>
        <w:t>External</w:t>
      </w:r>
    </w:p>
    <w:p w14:paraId="2A943322" w14:textId="77777777" w:rsidR="00DB2351" w:rsidRPr="000D1FA1" w:rsidRDefault="00DB2351" w:rsidP="00DB2351">
      <w:pPr>
        <w:jc w:val="right"/>
        <w:rPr>
          <w:rFonts w:ascii="Arial" w:eastAsia="ＭＳ ゴシック" w:hAnsi="Arial" w:cs="游ゴシック Light"/>
          <w:sz w:val="24"/>
          <w:szCs w:val="24"/>
        </w:rPr>
      </w:pPr>
      <w:r w:rsidRPr="00507AE7">
        <w:rPr>
          <w:rFonts w:ascii="ＭＳ Ｐ明朝" w:eastAsia="ＭＳ Ｐ明朝" w:hAnsi="ＭＳ Ｐ明朝"/>
          <w:sz w:val="20"/>
          <w:szCs w:val="20"/>
        </w:rPr>
        <w:t>Revised: 05/2026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2"/>
        <w:gridCol w:w="2040"/>
      </w:tblGrid>
      <w:tr w:rsidR="00DB2351" w:rsidRPr="000D1FA1" w14:paraId="7B57EEB5" w14:textId="77777777" w:rsidTr="000D1FA1">
        <w:tc>
          <w:tcPr>
            <w:tcW w:w="9968" w:type="dxa"/>
            <w:gridSpan w:val="2"/>
            <w:shd w:val="clear" w:color="auto" w:fill="auto"/>
          </w:tcPr>
          <w:p w14:paraId="127A5D3F" w14:textId="77777777" w:rsidR="00DB2351" w:rsidRPr="000D1FA1" w:rsidRDefault="00DB2351" w:rsidP="000D1FA1">
            <w:pPr>
              <w:jc w:val="left"/>
              <w:rPr>
                <w:rFonts w:ascii="Arial" w:eastAsia="ＭＳ ゴシック" w:hAnsi="Arial" w:cs="游ゴシック Light"/>
                <w:sz w:val="20"/>
                <w:szCs w:val="20"/>
              </w:rPr>
            </w:pPr>
            <w:r w:rsidRPr="000D1FA1">
              <w:rPr>
                <w:rFonts w:ascii="Arial" w:eastAsia="ＭＳ ゴシック" w:hAnsi="Arial" w:cs="游ゴシック Light"/>
                <w:sz w:val="20"/>
                <w:szCs w:val="20"/>
              </w:rPr>
              <w:t xml:space="preserve">The information on this sheet is based on approvals granted by the Japanese regulatory authority. Approval details may vary by country. Medicines have adverse reactions (risks) as well as </w:t>
            </w:r>
            <w:proofErr w:type="gramStart"/>
            <w:r w:rsidRPr="000D1FA1">
              <w:rPr>
                <w:rFonts w:ascii="Arial" w:eastAsia="ＭＳ ゴシック" w:hAnsi="Arial" w:cs="游ゴシック Light"/>
                <w:sz w:val="20"/>
                <w:szCs w:val="20"/>
              </w:rPr>
              <w:t>efficacies</w:t>
            </w:r>
            <w:proofErr w:type="gramEnd"/>
            <w:r w:rsidRPr="000D1FA1">
              <w:rPr>
                <w:rFonts w:ascii="Arial" w:eastAsia="ＭＳ ゴシック" w:hAnsi="Arial" w:cs="游ゴシック Light"/>
                <w:sz w:val="20"/>
                <w:szCs w:val="20"/>
              </w:rPr>
              <w:t xml:space="preserve"> (benefits). It is important to minimize adverse reactions and maximize efficacy. To obtain a better therapeutic response, patients should understand their medication and cooperate with the treatment.</w:t>
            </w:r>
          </w:p>
        </w:tc>
      </w:tr>
      <w:tr w:rsidR="00DB2351" w:rsidRPr="000D1FA1" w14:paraId="40579950" w14:textId="77777777" w:rsidTr="000D1FA1">
        <w:trPr>
          <w:trHeight w:val="1134"/>
        </w:trPr>
        <w:tc>
          <w:tcPr>
            <w:tcW w:w="7849" w:type="dxa"/>
            <w:shd w:val="clear" w:color="auto" w:fill="auto"/>
          </w:tcPr>
          <w:p w14:paraId="776D9820" w14:textId="77777777" w:rsidR="00DB2351" w:rsidRPr="000D1FA1" w:rsidRDefault="00DB2351" w:rsidP="000D1FA1">
            <w:pPr>
              <w:ind w:left="1446" w:hangingChars="600" w:hanging="1446"/>
              <w:jc w:val="left"/>
              <w:rPr>
                <w:rFonts w:ascii="ＭＳ Ｐゴシック" w:eastAsia="ＭＳ Ｐゴシック" w:hAnsi="ＭＳ Ｐゴシック" w:cs="游ゴシック Light"/>
                <w:b/>
                <w:sz w:val="24"/>
                <w:szCs w:val="24"/>
              </w:rPr>
            </w:pPr>
            <w:r w:rsidRPr="000D1FA1">
              <w:rPr>
                <w:rFonts w:ascii="Arial" w:eastAsia="ＭＳ ゴシック" w:hAnsi="Arial" w:cs="游ゴシック Light"/>
                <w:b/>
                <w:color w:val="FF0000"/>
                <w:sz w:val="24"/>
                <w:szCs w:val="24"/>
              </w:rPr>
              <w:t xml:space="preserve">Brand </w:t>
            </w:r>
            <w:proofErr w:type="spellStart"/>
            <w:proofErr w:type="gramStart"/>
            <w:r w:rsidRPr="000D1FA1">
              <w:rPr>
                <w:rFonts w:ascii="Arial" w:eastAsia="ＭＳ ゴシック" w:hAnsi="Arial" w:cs="游ゴシック Light"/>
                <w:b/>
                <w:color w:val="FF0000"/>
                <w:sz w:val="24"/>
                <w:szCs w:val="24"/>
              </w:rPr>
              <w:t>name:</w:t>
            </w:r>
            <w:r w:rsidRPr="000D1FA1">
              <w:rPr>
                <w:rFonts w:ascii="ＭＳ Ｐゴシック" w:eastAsia="ＭＳ Ｐゴシック" w:hAnsi="ＭＳ Ｐゴシック" w:cs="游ゴシック Light"/>
                <w:b/>
                <w:sz w:val="24"/>
                <w:szCs w:val="24"/>
              </w:rPr>
              <w:t>Betamethasone</w:t>
            </w:r>
            <w:proofErr w:type="spellEnd"/>
            <w:proofErr w:type="gramEnd"/>
            <w:r w:rsidRPr="000D1FA1">
              <w:rPr>
                <w:rFonts w:ascii="ＭＳ Ｐゴシック" w:eastAsia="ＭＳ Ｐゴシック" w:hAnsi="ＭＳ Ｐゴシック" w:cs="游ゴシック Light"/>
                <w:b/>
                <w:sz w:val="24"/>
                <w:szCs w:val="24"/>
              </w:rPr>
              <w:t xml:space="preserve"> Butyrate Propionate Lotion 0.05%"JG"</w:t>
            </w:r>
          </w:p>
          <w:p w14:paraId="427205ED" w14:textId="77777777" w:rsidR="00DB2351" w:rsidRPr="000D1FA1" w:rsidRDefault="00DB2351" w:rsidP="000D1FA1">
            <w:pPr>
              <w:ind w:leftChars="100" w:left="1816" w:hangingChars="800" w:hanging="1606"/>
              <w:jc w:val="left"/>
              <w:rPr>
                <w:rFonts w:ascii="ＭＳ Ｐ明朝" w:eastAsia="ＭＳ Ｐ明朝" w:hAnsi="ＭＳ Ｐ明朝"/>
                <w:sz w:val="20"/>
                <w:szCs w:val="20"/>
              </w:rPr>
            </w:pPr>
            <w:r w:rsidRPr="000D1FA1">
              <w:rPr>
                <w:rFonts w:ascii="Arial" w:eastAsia="ＭＳ ゴシック" w:hAnsi="Arial" w:cs="游ゴシック Light"/>
                <w:b/>
                <w:sz w:val="20"/>
                <w:szCs w:val="20"/>
              </w:rPr>
              <w:t xml:space="preserve">Active </w:t>
            </w:r>
            <w:proofErr w:type="spellStart"/>
            <w:proofErr w:type="gramStart"/>
            <w:r w:rsidRPr="000D1FA1">
              <w:rPr>
                <w:rFonts w:ascii="Arial" w:eastAsia="ＭＳ ゴシック" w:hAnsi="Arial" w:cs="游ゴシック Light"/>
                <w:b/>
                <w:sz w:val="20"/>
                <w:szCs w:val="20"/>
              </w:rPr>
              <w:t>ingredient:</w:t>
            </w:r>
            <w:r w:rsidRPr="000D1FA1">
              <w:rPr>
                <w:rFonts w:ascii="ＭＳ Ｐ明朝" w:eastAsia="ＭＳ Ｐ明朝" w:hAnsi="ＭＳ Ｐ明朝"/>
                <w:sz w:val="20"/>
                <w:szCs w:val="20"/>
              </w:rPr>
              <w:t>Betamethasone</w:t>
            </w:r>
            <w:proofErr w:type="spellEnd"/>
            <w:proofErr w:type="gramEnd"/>
            <w:r w:rsidRPr="000D1FA1">
              <w:rPr>
                <w:rFonts w:ascii="ＭＳ Ｐ明朝" w:eastAsia="ＭＳ Ｐ明朝" w:hAnsi="ＭＳ Ｐ明朝"/>
                <w:sz w:val="20"/>
                <w:szCs w:val="20"/>
              </w:rPr>
              <w:t xml:space="preserve"> butyrate propionate</w:t>
            </w:r>
          </w:p>
          <w:p w14:paraId="2B5A2A25" w14:textId="77777777" w:rsidR="00DB2351" w:rsidRPr="000D1FA1" w:rsidRDefault="00DB2351" w:rsidP="000D1FA1">
            <w:pPr>
              <w:ind w:leftChars="100" w:left="1415" w:hangingChars="600" w:hanging="1205"/>
              <w:jc w:val="left"/>
              <w:rPr>
                <w:rFonts w:ascii="ＭＳ Ｐ明朝" w:eastAsia="ＭＳ Ｐ明朝" w:hAnsi="ＭＳ Ｐ明朝"/>
                <w:sz w:val="20"/>
                <w:szCs w:val="20"/>
              </w:rPr>
            </w:pPr>
            <w:r w:rsidRPr="000D1FA1">
              <w:rPr>
                <w:rFonts w:ascii="Arial" w:eastAsia="ＭＳ ゴシック" w:hAnsi="Arial" w:cs="游ゴシック Light"/>
                <w:b/>
                <w:sz w:val="20"/>
                <w:szCs w:val="20"/>
              </w:rPr>
              <w:t xml:space="preserve">Dosage </w:t>
            </w:r>
            <w:proofErr w:type="spellStart"/>
            <w:proofErr w:type="gramStart"/>
            <w:r w:rsidRPr="000D1FA1">
              <w:rPr>
                <w:rFonts w:ascii="Arial" w:eastAsia="ＭＳ ゴシック" w:hAnsi="Arial" w:cs="游ゴシック Light"/>
                <w:b/>
                <w:sz w:val="20"/>
                <w:szCs w:val="20"/>
              </w:rPr>
              <w:t>form:</w:t>
            </w:r>
            <w:r w:rsidRPr="000D1FA1">
              <w:rPr>
                <w:rFonts w:ascii="ＭＳ Ｐ明朝" w:eastAsia="ＭＳ Ｐ明朝" w:hAnsi="ＭＳ Ｐ明朝"/>
                <w:sz w:val="20"/>
                <w:szCs w:val="20"/>
              </w:rPr>
              <w:t>white</w:t>
            </w:r>
            <w:proofErr w:type="spellEnd"/>
            <w:proofErr w:type="gramEnd"/>
            <w:r w:rsidRPr="000D1FA1">
              <w:rPr>
                <w:rFonts w:ascii="ＭＳ Ｐ明朝" w:eastAsia="ＭＳ Ｐ明朝" w:hAnsi="ＭＳ Ｐ明朝"/>
                <w:sz w:val="20"/>
                <w:szCs w:val="20"/>
              </w:rPr>
              <w:t xml:space="preserve"> lotion, (cap) orange, (tube) milky white</w:t>
            </w:r>
          </w:p>
          <w:p w14:paraId="3D0F8723" w14:textId="77777777" w:rsidR="00DB2351" w:rsidRPr="000D1FA1" w:rsidRDefault="00DB2351" w:rsidP="000D1FA1">
            <w:pPr>
              <w:ind w:leftChars="100" w:left="1917" w:hangingChars="850" w:hanging="1707"/>
              <w:jc w:val="left"/>
              <w:rPr>
                <w:rFonts w:ascii="ＭＳ Ｐ明朝" w:eastAsia="ＭＳ Ｐ明朝" w:hAnsi="ＭＳ Ｐ明朝"/>
                <w:sz w:val="20"/>
                <w:szCs w:val="20"/>
              </w:rPr>
            </w:pPr>
            <w:r w:rsidRPr="000D1FA1">
              <w:rPr>
                <w:rFonts w:ascii="Arial" w:eastAsia="ＭＳ ゴシック" w:hAnsi="Arial" w:cs="游ゴシック Light"/>
                <w:b/>
                <w:sz w:val="20"/>
                <w:szCs w:val="20"/>
              </w:rPr>
              <w:t>Imprint or print on wrapping:</w:t>
            </w:r>
          </w:p>
        </w:tc>
        <w:tc>
          <w:tcPr>
            <w:tcW w:w="2119" w:type="dxa"/>
            <w:shd w:val="clear" w:color="auto" w:fill="auto"/>
          </w:tcPr>
          <w:p w14:paraId="17C01E50" w14:textId="5D3F2891" w:rsidR="00DB2351" w:rsidRPr="000D1FA1" w:rsidRDefault="00826DC8" w:rsidP="000D1FA1">
            <w:pPr>
              <w:jc w:val="center"/>
              <w:rPr>
                <w:rFonts w:ascii="Palatino Linotype" w:hAnsi="Palatino Linotype"/>
                <w:sz w:val="20"/>
                <w:szCs w:val="20"/>
              </w:rPr>
            </w:pPr>
            <w:r w:rsidRPr="000D1FA1">
              <w:rPr>
                <w:rFonts w:ascii="Palatino Linotype" w:hAnsi="Palatino Linotype"/>
                <w:noProof/>
                <w:sz w:val="20"/>
                <w:szCs w:val="20"/>
              </w:rPr>
              <w:drawing>
                <wp:anchor distT="0" distB="0" distL="114300" distR="114300" simplePos="0" relativeHeight="251658240" behindDoc="0" locked="0" layoutInCell="1" allowOverlap="1" wp14:anchorId="444B0D8E" wp14:editId="43577E54">
                  <wp:simplePos x="0" y="0"/>
                  <wp:positionH relativeFrom="column">
                    <wp:posOffset>-8255</wp:posOffset>
                  </wp:positionH>
                  <wp:positionV relativeFrom="paragraph">
                    <wp:posOffset>42545</wp:posOffset>
                  </wp:positionV>
                  <wp:extent cx="1152525" cy="647700"/>
                  <wp:effectExtent l="0" t="0" r="9525"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5252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DB2351" w:rsidRPr="000D1FA1" w14:paraId="60EC9BD4" w14:textId="77777777" w:rsidTr="000D1FA1">
        <w:tc>
          <w:tcPr>
            <w:tcW w:w="9968" w:type="dxa"/>
            <w:gridSpan w:val="2"/>
            <w:shd w:val="clear" w:color="auto" w:fill="auto"/>
          </w:tcPr>
          <w:p w14:paraId="7BA15904" w14:textId="77777777" w:rsidR="00DB2351" w:rsidRPr="000D1FA1" w:rsidRDefault="00DB2351" w:rsidP="000D1FA1">
            <w:pPr>
              <w:jc w:val="left"/>
              <w:rPr>
                <w:rFonts w:ascii="Arial" w:eastAsia="ＭＳ ゴシック" w:hAnsi="Arial" w:cs="游ゴシック Light"/>
                <w:b/>
                <w:color w:val="FF0000"/>
                <w:sz w:val="20"/>
                <w:szCs w:val="20"/>
              </w:rPr>
            </w:pPr>
            <w:r w:rsidRPr="000D1FA1">
              <w:rPr>
                <w:rFonts w:ascii="Arial" w:eastAsia="ＭＳ ゴシック" w:hAnsi="Arial" w:cs="游ゴシック Light"/>
                <w:b/>
                <w:color w:val="FF0000"/>
                <w:sz w:val="20"/>
                <w:szCs w:val="20"/>
              </w:rPr>
              <w:t>Effects of this medicine</w:t>
            </w:r>
          </w:p>
          <w:p w14:paraId="77E0EF2D" w14:textId="77777777" w:rsidR="002C5DC1" w:rsidRPr="000D1FA1" w:rsidRDefault="008244C4" w:rsidP="000D1FA1">
            <w:pPr>
              <w:ind w:leftChars="100" w:left="210"/>
              <w:jc w:val="left"/>
            </w:pPr>
            <w:r w:rsidRPr="000D1FA1">
              <w:rPr>
                <w:rFonts w:ascii="ＭＳ Ｐ明朝" w:eastAsia="ＭＳ Ｐ明朝" w:hAnsi="ＭＳ Ｐ明朝"/>
                <w:sz w:val="20"/>
                <w:szCs w:val="20"/>
              </w:rPr>
              <w:t>This medicine is a topical steroid which has the effects of dermal vasoconstriction/anti-inflammation to suppress dermal inflammation and improve dermal symptoms such as redness, swelling and itch.</w:t>
            </w:r>
          </w:p>
          <w:p w14:paraId="0B4493F4" w14:textId="77777777" w:rsidR="008244C4" w:rsidRPr="000D1FA1" w:rsidRDefault="008244C4" w:rsidP="000D1FA1">
            <w:pPr>
              <w:ind w:leftChars="100" w:left="210"/>
              <w:jc w:val="left"/>
              <w:rPr>
                <w:rFonts w:ascii="ＭＳ Ｐ明朝" w:eastAsia="ＭＳ Ｐ明朝" w:hAnsi="ＭＳ Ｐ明朝"/>
                <w:sz w:val="20"/>
                <w:szCs w:val="20"/>
              </w:rPr>
            </w:pPr>
            <w:r w:rsidRPr="000D1FA1">
              <w:rPr>
                <w:rFonts w:ascii="ＭＳ Ｐ明朝" w:eastAsia="ＭＳ Ｐ明朝" w:hAnsi="ＭＳ Ｐ明朝"/>
                <w:sz w:val="20"/>
                <w:szCs w:val="20"/>
              </w:rPr>
              <w:t xml:space="preserve">It is usually used to treat skin </w:t>
            </w:r>
            <w:proofErr w:type="gramStart"/>
            <w:r w:rsidRPr="000D1FA1">
              <w:rPr>
                <w:rFonts w:ascii="ＭＳ Ｐ明朝" w:eastAsia="ＭＳ Ｐ明朝" w:hAnsi="ＭＳ Ｐ明朝"/>
                <w:sz w:val="20"/>
                <w:szCs w:val="20"/>
              </w:rPr>
              <w:t>disease</w:t>
            </w:r>
            <w:proofErr w:type="gramEnd"/>
            <w:r w:rsidRPr="000D1FA1">
              <w:rPr>
                <w:rFonts w:ascii="ＭＳ Ｐ明朝" w:eastAsia="ＭＳ Ｐ明朝" w:hAnsi="ＭＳ Ｐ明朝"/>
                <w:sz w:val="20"/>
                <w:szCs w:val="20"/>
              </w:rPr>
              <w:t xml:space="preserve"> such as eczema, or dermatitis in a wide area.</w:t>
            </w:r>
          </w:p>
        </w:tc>
      </w:tr>
      <w:tr w:rsidR="00DB2351" w:rsidRPr="000D1FA1" w14:paraId="2B514EF2" w14:textId="77777777" w:rsidTr="000D1FA1">
        <w:tc>
          <w:tcPr>
            <w:tcW w:w="9968" w:type="dxa"/>
            <w:gridSpan w:val="2"/>
            <w:shd w:val="clear" w:color="auto" w:fill="auto"/>
          </w:tcPr>
          <w:p w14:paraId="702309F3" w14:textId="77777777" w:rsidR="00DB2351" w:rsidRPr="000D1FA1" w:rsidRDefault="00DB2351" w:rsidP="000D1FA1">
            <w:pPr>
              <w:jc w:val="left"/>
              <w:rPr>
                <w:rFonts w:ascii="Arial" w:eastAsia="ＭＳ ゴシック" w:hAnsi="Arial" w:cs="游ゴシック Light"/>
                <w:b/>
                <w:color w:val="FF0000"/>
                <w:sz w:val="20"/>
                <w:szCs w:val="20"/>
              </w:rPr>
            </w:pPr>
            <w:r w:rsidRPr="000D1FA1">
              <w:rPr>
                <w:rFonts w:ascii="Arial" w:eastAsia="ＭＳ ゴシック" w:hAnsi="Arial" w:cs="游ゴシック Light"/>
                <w:b/>
                <w:color w:val="FF0000"/>
                <w:sz w:val="20"/>
                <w:szCs w:val="20"/>
              </w:rPr>
              <w:t xml:space="preserve">The following patients may need to be careful when using this </w:t>
            </w:r>
            <w:proofErr w:type="spellStart"/>
            <w:proofErr w:type="gramStart"/>
            <w:r w:rsidRPr="000D1FA1">
              <w:rPr>
                <w:rFonts w:ascii="Arial" w:eastAsia="ＭＳ ゴシック" w:hAnsi="Arial" w:cs="游ゴシック Light"/>
                <w:b/>
                <w:color w:val="FF0000"/>
                <w:sz w:val="20"/>
                <w:szCs w:val="20"/>
              </w:rPr>
              <w:t>medicine.Be</w:t>
            </w:r>
            <w:proofErr w:type="spellEnd"/>
            <w:proofErr w:type="gramEnd"/>
            <w:r w:rsidRPr="000D1FA1">
              <w:rPr>
                <w:rFonts w:ascii="Arial" w:eastAsia="ＭＳ ゴシック" w:hAnsi="Arial" w:cs="游ゴシック Light"/>
                <w:b/>
                <w:color w:val="FF0000"/>
                <w:sz w:val="20"/>
                <w:szCs w:val="20"/>
              </w:rPr>
              <w:t xml:space="preserve"> sure to tell your doctor and pharmacist.</w:t>
            </w:r>
          </w:p>
          <w:p w14:paraId="0B41ABBD" w14:textId="77777777" w:rsidR="002C5DC1" w:rsidRPr="000D1FA1" w:rsidRDefault="008244C4" w:rsidP="000D1FA1">
            <w:pPr>
              <w:ind w:leftChars="100" w:left="410" w:hangingChars="100" w:hanging="200"/>
              <w:jc w:val="left"/>
            </w:pPr>
            <w:r w:rsidRPr="000D1FA1">
              <w:rPr>
                <w:rFonts w:ascii="ＭＳ Ｐ明朝" w:eastAsia="ＭＳ Ｐ明朝" w:hAnsi="ＭＳ Ｐ明朝" w:hint="eastAsia"/>
                <w:sz w:val="20"/>
                <w:szCs w:val="20"/>
              </w:rPr>
              <w:t>・</w:t>
            </w:r>
            <w:r w:rsidRPr="000D1FA1">
              <w:rPr>
                <w:rFonts w:ascii="ＭＳ Ｐ明朝" w:eastAsia="ＭＳ Ｐ明朝" w:hAnsi="ＭＳ Ｐ明朝"/>
                <w:sz w:val="20"/>
                <w:szCs w:val="20"/>
              </w:rPr>
              <w:t>If you have previously experienced any allergic reactions (itch, rash, etc.) to any medicines or foods.</w:t>
            </w:r>
          </w:p>
          <w:p w14:paraId="716619E5" w14:textId="77777777" w:rsidR="002C5DC1" w:rsidRPr="000D1FA1" w:rsidRDefault="008244C4" w:rsidP="000D1FA1">
            <w:pPr>
              <w:ind w:leftChars="150" w:left="315"/>
              <w:jc w:val="left"/>
            </w:pPr>
            <w:r w:rsidRPr="000D1FA1">
              <w:rPr>
                <w:rFonts w:ascii="ＭＳ Ｐ明朝" w:eastAsia="ＭＳ Ｐ明朝" w:hAnsi="ＭＳ Ｐ明朝"/>
                <w:sz w:val="20"/>
                <w:szCs w:val="20"/>
              </w:rPr>
              <w:t>If you have skin infection with bacteria/fungi, abnormalities of eardrum and ulcer/burn/frostbite.</w:t>
            </w:r>
          </w:p>
          <w:p w14:paraId="74FC54C8" w14:textId="77777777" w:rsidR="002C5DC1" w:rsidRPr="000D1FA1" w:rsidRDefault="008244C4" w:rsidP="000D1FA1">
            <w:pPr>
              <w:ind w:leftChars="100" w:left="410" w:hangingChars="100" w:hanging="200"/>
              <w:jc w:val="left"/>
            </w:pPr>
            <w:r w:rsidRPr="000D1FA1">
              <w:rPr>
                <w:rFonts w:ascii="ＭＳ Ｐ明朝" w:eastAsia="ＭＳ Ｐ明朝" w:hAnsi="ＭＳ Ｐ明朝" w:hint="eastAsia"/>
                <w:sz w:val="20"/>
                <w:szCs w:val="20"/>
              </w:rPr>
              <w:t>・</w:t>
            </w:r>
            <w:r w:rsidRPr="000D1FA1">
              <w:rPr>
                <w:rFonts w:ascii="ＭＳ Ｐ明朝" w:eastAsia="ＭＳ Ｐ明朝" w:hAnsi="ＭＳ Ｐ明朝"/>
                <w:sz w:val="20"/>
                <w:szCs w:val="20"/>
              </w:rPr>
              <w:t>If you are pregnant or breastfeeding.</w:t>
            </w:r>
          </w:p>
          <w:p w14:paraId="0F4D80C2" w14:textId="77777777" w:rsidR="008244C4" w:rsidRPr="000D1FA1" w:rsidRDefault="008244C4" w:rsidP="000D1FA1">
            <w:pPr>
              <w:ind w:leftChars="100" w:left="410" w:hangingChars="100" w:hanging="200"/>
              <w:jc w:val="left"/>
              <w:rPr>
                <w:rFonts w:ascii="ＭＳ Ｐ明朝" w:eastAsia="ＭＳ Ｐ明朝" w:hAnsi="ＭＳ Ｐ明朝"/>
                <w:sz w:val="20"/>
                <w:szCs w:val="20"/>
              </w:rPr>
            </w:pPr>
            <w:r w:rsidRPr="000D1FA1">
              <w:rPr>
                <w:rFonts w:ascii="ＭＳ Ｐ明朝" w:eastAsia="ＭＳ Ｐ明朝" w:hAnsi="ＭＳ Ｐ明朝" w:hint="eastAsia"/>
                <w:sz w:val="20"/>
                <w:szCs w:val="20"/>
              </w:rPr>
              <w:t>・</w:t>
            </w:r>
            <w:r w:rsidRPr="000D1FA1">
              <w:rPr>
                <w:rFonts w:ascii="ＭＳ Ｐ明朝" w:eastAsia="ＭＳ Ｐ明朝" w:hAnsi="ＭＳ Ｐ明朝"/>
                <w:sz w:val="20"/>
                <w:szCs w:val="20"/>
              </w:rPr>
              <w:t>If you are taking any other medicinal products. (Some medicines may interact to enhance or diminish medicinal effects. Beware of over-the-counter medicines and dietary supplements as well as other prescription medicines.)</w:t>
            </w:r>
          </w:p>
        </w:tc>
      </w:tr>
      <w:tr w:rsidR="00DB2351" w:rsidRPr="000D1FA1" w14:paraId="31DA35DE" w14:textId="77777777" w:rsidTr="000D1FA1">
        <w:trPr>
          <w:trHeight w:val="740"/>
        </w:trPr>
        <w:tc>
          <w:tcPr>
            <w:tcW w:w="9968" w:type="dxa"/>
            <w:gridSpan w:val="2"/>
            <w:shd w:val="clear" w:color="auto" w:fill="auto"/>
          </w:tcPr>
          <w:p w14:paraId="694E63CB" w14:textId="77777777" w:rsidR="00DB2351" w:rsidRPr="000D1FA1" w:rsidRDefault="00DB2351" w:rsidP="000D1FA1">
            <w:pPr>
              <w:jc w:val="left"/>
              <w:rPr>
                <w:rFonts w:ascii="Arial" w:eastAsia="ＭＳ ゴシック" w:hAnsi="Arial" w:cs="游ゴシック Light"/>
                <w:b/>
                <w:color w:val="FF0000"/>
                <w:sz w:val="20"/>
                <w:szCs w:val="20"/>
              </w:rPr>
            </w:pPr>
            <w:r w:rsidRPr="000D1FA1">
              <w:rPr>
                <w:rFonts w:ascii="Arial" w:eastAsia="ＭＳ ゴシック" w:hAnsi="Arial" w:cs="游ゴシック Light"/>
                <w:b/>
                <w:color w:val="FF0000"/>
                <w:sz w:val="20"/>
                <w:szCs w:val="20"/>
              </w:rPr>
              <w:t>Dosing schedule (How to take this medicine)</w:t>
            </w:r>
          </w:p>
          <w:p w14:paraId="7F574054" w14:textId="77777777" w:rsidR="00DB2351" w:rsidRPr="000D1FA1" w:rsidRDefault="00BF1AC3" w:rsidP="000D1FA1">
            <w:pPr>
              <w:ind w:leftChars="100" w:left="410" w:hangingChars="100" w:hanging="200"/>
              <w:jc w:val="left"/>
              <w:rPr>
                <w:rFonts w:ascii="ＭＳ Ｐ明朝" w:eastAsia="ＭＳ Ｐ明朝" w:hAnsi="ＭＳ Ｐ明朝"/>
                <w:sz w:val="20"/>
                <w:szCs w:val="20"/>
              </w:rPr>
            </w:pPr>
            <w:r w:rsidRPr="000D1FA1">
              <w:rPr>
                <w:rFonts w:ascii="ＭＳ Ｐゴシック" w:eastAsia="ＭＳ Ｐゴシック" w:hAnsi="ＭＳ Ｐゴシック" w:cs="游ゴシック Light" w:hint="eastAsia"/>
                <w:sz w:val="20"/>
                <w:szCs w:val="20"/>
              </w:rPr>
              <w:t>・</w:t>
            </w:r>
            <w:r w:rsidR="00DB2351" w:rsidRPr="000D1FA1">
              <w:rPr>
                <w:rFonts w:ascii="Arial" w:eastAsia="ＭＳ ゴシック" w:hAnsi="Arial" w:cs="游ゴシック Light"/>
                <w:sz w:val="20"/>
                <w:szCs w:val="20"/>
              </w:rPr>
              <w:t>Your dosing schedule prescribed by your doctor is</w:t>
            </w:r>
            <w:r w:rsidR="001161D6" w:rsidRPr="000D1FA1">
              <w:rPr>
                <w:rFonts w:ascii="Arial" w:eastAsia="ＭＳ ゴシック" w:hAnsi="Arial" w:cs="游ゴシック Light"/>
                <w:sz w:val="20"/>
                <w:szCs w:val="20"/>
              </w:rPr>
              <w:t>((</w:t>
            </w:r>
            <w:r w:rsidR="00DB2351" w:rsidRPr="000D1FA1">
              <w:rPr>
                <w:rFonts w:ascii="Arial" w:eastAsia="ＭＳ ゴシック" w:hAnsi="Arial" w:cs="游ゴシック Light"/>
                <w:b/>
                <w:sz w:val="20"/>
                <w:szCs w:val="20"/>
              </w:rPr>
              <w:t xml:space="preserve">   </w:t>
            </w:r>
            <w:r w:rsidR="00004AC1" w:rsidRPr="000D1FA1">
              <w:rPr>
                <w:rFonts w:ascii="Arial" w:eastAsia="ＭＳ ゴシック" w:hAnsi="Arial" w:cs="游ゴシック Light"/>
                <w:b/>
                <w:sz w:val="20"/>
                <w:szCs w:val="20"/>
              </w:rPr>
              <w:t xml:space="preserve">  </w:t>
            </w:r>
            <w:r w:rsidR="001161D6" w:rsidRPr="000D1FA1">
              <w:rPr>
                <w:rFonts w:ascii="Arial" w:eastAsia="ＭＳ ゴシック" w:hAnsi="Arial" w:cs="游ゴシック Light"/>
                <w:b/>
                <w:sz w:val="20"/>
                <w:szCs w:val="20"/>
              </w:rPr>
              <w:t xml:space="preserve"> </w:t>
            </w:r>
            <w:r w:rsidR="00004AC1" w:rsidRPr="000D1FA1">
              <w:rPr>
                <w:rFonts w:ascii="Arial" w:eastAsia="ＭＳ ゴシック" w:hAnsi="Arial" w:cs="游ゴシック Light"/>
                <w:b/>
                <w:sz w:val="20"/>
                <w:szCs w:val="20"/>
              </w:rPr>
              <w:t xml:space="preserve">   </w:t>
            </w:r>
            <w:r w:rsidR="001F6018" w:rsidRPr="000D1FA1">
              <w:rPr>
                <w:rFonts w:ascii="Arial" w:eastAsia="ＭＳ ゴシック" w:hAnsi="Arial" w:cs="游ゴシック Light"/>
                <w:b/>
                <w:sz w:val="20"/>
                <w:szCs w:val="20"/>
              </w:rPr>
              <w:t xml:space="preserve">   </w:t>
            </w:r>
            <w:r w:rsidR="00DB2351" w:rsidRPr="000D1FA1">
              <w:rPr>
                <w:rFonts w:ascii="ＭＳ Ｐ明朝" w:eastAsia="ＭＳ Ｐ明朝" w:hAnsi="ＭＳ Ｐ明朝"/>
                <w:sz w:val="20"/>
                <w:szCs w:val="20"/>
              </w:rPr>
              <w:t>to be written by a healthcare professional</w:t>
            </w:r>
            <w:r w:rsidR="001161D6" w:rsidRPr="000D1FA1">
              <w:rPr>
                <w:rFonts w:ascii="Arial" w:eastAsia="ＭＳ ゴシック" w:hAnsi="Arial" w:cs="游ゴシック Light"/>
                <w:sz w:val="20"/>
                <w:szCs w:val="20"/>
              </w:rPr>
              <w:t>))</w:t>
            </w:r>
          </w:p>
          <w:p w14:paraId="514BD1B2" w14:textId="77777777" w:rsidR="002C5DC1" w:rsidRPr="000D1FA1" w:rsidRDefault="00DF5189" w:rsidP="000D1FA1">
            <w:pPr>
              <w:ind w:leftChars="100" w:left="410" w:hangingChars="100" w:hanging="200"/>
              <w:jc w:val="left"/>
            </w:pPr>
            <w:r w:rsidRPr="000D1FA1">
              <w:rPr>
                <w:rFonts w:ascii="ＭＳ Ｐ明朝" w:eastAsia="ＭＳ Ｐ明朝" w:hAnsi="ＭＳ Ｐ明朝" w:hint="eastAsia"/>
                <w:sz w:val="20"/>
                <w:szCs w:val="20"/>
              </w:rPr>
              <w:t>・</w:t>
            </w:r>
            <w:r w:rsidRPr="000D1FA1">
              <w:rPr>
                <w:rFonts w:ascii="ＭＳ Ｐ明朝" w:eastAsia="ＭＳ Ｐ明朝" w:hAnsi="ＭＳ Ｐ明朝"/>
                <w:sz w:val="20"/>
                <w:szCs w:val="20"/>
              </w:rPr>
              <w:t>In general, apply an appropriate amount of the medicine to the affected area, once to several times a day. Strictly follow the instructions.</w:t>
            </w:r>
          </w:p>
          <w:p w14:paraId="64B88B2E" w14:textId="77777777" w:rsidR="002C5DC1" w:rsidRPr="000D1FA1" w:rsidRDefault="00DF5189" w:rsidP="000D1FA1">
            <w:pPr>
              <w:ind w:leftChars="100" w:left="410" w:hangingChars="100" w:hanging="200"/>
              <w:jc w:val="left"/>
            </w:pPr>
            <w:r w:rsidRPr="000D1FA1">
              <w:rPr>
                <w:rFonts w:ascii="ＭＳ Ｐ明朝" w:eastAsia="ＭＳ Ｐ明朝" w:hAnsi="ＭＳ Ｐ明朝" w:hint="eastAsia"/>
                <w:sz w:val="20"/>
                <w:szCs w:val="20"/>
              </w:rPr>
              <w:t>・</w:t>
            </w:r>
            <w:r w:rsidRPr="000D1FA1">
              <w:rPr>
                <w:rFonts w:ascii="ＭＳ Ｐ明朝" w:eastAsia="ＭＳ Ｐ明朝" w:hAnsi="ＭＳ Ｐ明朝"/>
                <w:sz w:val="20"/>
                <w:szCs w:val="20"/>
              </w:rPr>
              <w:t>Do not apply the medicine to your eyes. If this medicine accidentally gets into your eyes, wash it out with water and consult with your doctor or pharmacist.</w:t>
            </w:r>
          </w:p>
          <w:p w14:paraId="16C044AC" w14:textId="77777777" w:rsidR="002C5DC1" w:rsidRPr="000D1FA1" w:rsidRDefault="00DF5189" w:rsidP="000D1FA1">
            <w:pPr>
              <w:ind w:leftChars="100" w:left="410" w:hangingChars="100" w:hanging="200"/>
              <w:jc w:val="left"/>
            </w:pPr>
            <w:r w:rsidRPr="000D1FA1">
              <w:rPr>
                <w:rFonts w:ascii="ＭＳ Ｐ明朝" w:eastAsia="ＭＳ Ｐ明朝" w:hAnsi="ＭＳ Ｐ明朝" w:hint="eastAsia"/>
                <w:sz w:val="20"/>
                <w:szCs w:val="20"/>
              </w:rPr>
              <w:t>・</w:t>
            </w:r>
            <w:r w:rsidRPr="000D1FA1">
              <w:rPr>
                <w:rFonts w:ascii="ＭＳ Ｐ明朝" w:eastAsia="ＭＳ Ｐ明朝" w:hAnsi="ＭＳ Ｐ明朝"/>
                <w:sz w:val="20"/>
                <w:szCs w:val="20"/>
              </w:rPr>
              <w:t>Pay extra attention when you apply this medicine to areas where the diaper is in contact. Avoid using diapers or diaper pants that create a sealed condition.</w:t>
            </w:r>
          </w:p>
          <w:p w14:paraId="69172F9B" w14:textId="77777777" w:rsidR="002C5DC1" w:rsidRPr="000D1FA1" w:rsidRDefault="00DF5189" w:rsidP="000D1FA1">
            <w:pPr>
              <w:ind w:leftChars="100" w:left="410" w:hangingChars="100" w:hanging="200"/>
              <w:jc w:val="left"/>
            </w:pPr>
            <w:r w:rsidRPr="000D1FA1">
              <w:rPr>
                <w:rFonts w:ascii="ＭＳ Ｐ明朝" w:eastAsia="ＭＳ Ｐ明朝" w:hAnsi="ＭＳ Ｐ明朝" w:hint="eastAsia"/>
                <w:sz w:val="20"/>
                <w:szCs w:val="20"/>
              </w:rPr>
              <w:t>・</w:t>
            </w:r>
            <w:r w:rsidRPr="000D1FA1">
              <w:rPr>
                <w:rFonts w:ascii="ＭＳ Ｐ明朝" w:eastAsia="ＭＳ Ｐ明朝" w:hAnsi="ＭＳ Ｐ明朝"/>
                <w:sz w:val="20"/>
                <w:szCs w:val="20"/>
              </w:rPr>
              <w:t>If you miss a dose, apply a dose as soon as you remember. You should not apply two doses at one time.</w:t>
            </w:r>
          </w:p>
          <w:p w14:paraId="398A4532" w14:textId="77777777" w:rsidR="002C5DC1" w:rsidRPr="000D1FA1" w:rsidRDefault="00DF5189" w:rsidP="000D1FA1">
            <w:pPr>
              <w:ind w:leftChars="100" w:left="410" w:hangingChars="100" w:hanging="200"/>
              <w:jc w:val="left"/>
            </w:pPr>
            <w:r w:rsidRPr="000D1FA1">
              <w:rPr>
                <w:rFonts w:ascii="ＭＳ Ｐ明朝" w:eastAsia="ＭＳ Ｐ明朝" w:hAnsi="ＭＳ Ｐ明朝" w:hint="eastAsia"/>
                <w:sz w:val="20"/>
                <w:szCs w:val="20"/>
              </w:rPr>
              <w:t>・</w:t>
            </w:r>
            <w:r w:rsidRPr="000D1FA1">
              <w:rPr>
                <w:rFonts w:ascii="ＭＳ Ｐ明朝" w:eastAsia="ＭＳ Ｐ明朝" w:hAnsi="ＭＳ Ｐ明朝"/>
                <w:sz w:val="20"/>
                <w:szCs w:val="20"/>
              </w:rPr>
              <w:t>If you accidentally use more than your prescribed dose, consult with your doctor or pharmacist.</w:t>
            </w:r>
          </w:p>
          <w:p w14:paraId="088D5A9F" w14:textId="77777777" w:rsidR="00DB2351" w:rsidRPr="000D1FA1" w:rsidRDefault="00DF5189" w:rsidP="000D1FA1">
            <w:pPr>
              <w:ind w:leftChars="100" w:left="410" w:hangingChars="100" w:hanging="200"/>
              <w:jc w:val="left"/>
              <w:rPr>
                <w:rFonts w:ascii="Arial" w:eastAsia="ＭＳ ゴシック" w:hAnsi="Arial" w:cs="游ゴシック Light"/>
                <w:b/>
                <w:color w:val="FF0000"/>
                <w:sz w:val="20"/>
                <w:szCs w:val="20"/>
              </w:rPr>
            </w:pPr>
            <w:r w:rsidRPr="000D1FA1">
              <w:rPr>
                <w:rFonts w:ascii="ＭＳ Ｐ明朝" w:eastAsia="ＭＳ Ｐ明朝" w:hAnsi="ＭＳ Ｐ明朝" w:hint="eastAsia"/>
                <w:sz w:val="20"/>
                <w:szCs w:val="20"/>
              </w:rPr>
              <w:t>・</w:t>
            </w:r>
            <w:r w:rsidRPr="000D1FA1">
              <w:rPr>
                <w:rFonts w:ascii="ＭＳ Ｐ明朝" w:eastAsia="ＭＳ Ｐ明朝" w:hAnsi="ＭＳ Ｐ明朝"/>
                <w:sz w:val="20"/>
                <w:szCs w:val="20"/>
              </w:rPr>
              <w:t>Do not stop using this medicine unless your doctor instructs you to do so.</w:t>
            </w:r>
          </w:p>
        </w:tc>
      </w:tr>
      <w:tr w:rsidR="00DB2351" w:rsidRPr="000D1FA1" w14:paraId="745EB8E4" w14:textId="77777777" w:rsidTr="000D1FA1">
        <w:tc>
          <w:tcPr>
            <w:tcW w:w="9968" w:type="dxa"/>
            <w:gridSpan w:val="2"/>
            <w:shd w:val="clear" w:color="auto" w:fill="auto"/>
          </w:tcPr>
          <w:p w14:paraId="1B5150A7" w14:textId="77777777" w:rsidR="00DB2351" w:rsidRPr="000D1FA1" w:rsidRDefault="00DB2351" w:rsidP="000D1FA1">
            <w:pPr>
              <w:jc w:val="left"/>
              <w:rPr>
                <w:rFonts w:ascii="Arial" w:eastAsia="ＭＳ ゴシック" w:hAnsi="Arial" w:cs="游ゴシック Light"/>
                <w:b/>
                <w:color w:val="FF0000"/>
                <w:sz w:val="20"/>
                <w:szCs w:val="20"/>
              </w:rPr>
            </w:pPr>
            <w:r w:rsidRPr="000D1FA1">
              <w:rPr>
                <w:rFonts w:ascii="Arial" w:eastAsia="ＭＳ ゴシック" w:hAnsi="Arial" w:cs="游ゴシック Light"/>
                <w:b/>
                <w:color w:val="FF0000"/>
                <w:sz w:val="20"/>
                <w:szCs w:val="20"/>
              </w:rPr>
              <w:t>Precautions while taking this medicine</w:t>
            </w:r>
          </w:p>
          <w:p w14:paraId="198FE9B1" w14:textId="77777777" w:rsidR="002C5DC1" w:rsidRPr="000D1FA1" w:rsidRDefault="008244C4" w:rsidP="000D1FA1">
            <w:pPr>
              <w:ind w:leftChars="100" w:left="410" w:hangingChars="100" w:hanging="200"/>
              <w:jc w:val="left"/>
            </w:pPr>
            <w:r w:rsidRPr="000D1FA1">
              <w:rPr>
                <w:rFonts w:ascii="ＭＳ Ｐ明朝" w:eastAsia="ＭＳ Ｐ明朝" w:hAnsi="ＭＳ Ｐ明朝" w:hint="eastAsia"/>
                <w:sz w:val="20"/>
                <w:szCs w:val="20"/>
              </w:rPr>
              <w:t>・</w:t>
            </w:r>
            <w:r w:rsidRPr="000D1FA1">
              <w:rPr>
                <w:rFonts w:ascii="ＭＳ Ｐ明朝" w:eastAsia="ＭＳ Ｐ明朝" w:hAnsi="ＭＳ Ｐ明朝"/>
                <w:sz w:val="20"/>
                <w:szCs w:val="20"/>
              </w:rPr>
              <w:t>Do not apply this medicine as a makeup base or after shave.</w:t>
            </w:r>
          </w:p>
          <w:p w14:paraId="4104E8AB" w14:textId="77777777" w:rsidR="008244C4" w:rsidRPr="000D1FA1" w:rsidRDefault="008244C4" w:rsidP="000D1FA1">
            <w:pPr>
              <w:ind w:leftChars="100" w:left="410" w:hangingChars="100" w:hanging="200"/>
              <w:jc w:val="left"/>
              <w:rPr>
                <w:rFonts w:ascii="ＭＳ Ｐ明朝" w:eastAsia="ＭＳ Ｐ明朝" w:hAnsi="ＭＳ Ｐ明朝"/>
                <w:sz w:val="20"/>
                <w:szCs w:val="20"/>
              </w:rPr>
            </w:pPr>
          </w:p>
        </w:tc>
      </w:tr>
      <w:tr w:rsidR="00DB2351" w:rsidRPr="000D1FA1" w14:paraId="30982E27" w14:textId="77777777" w:rsidTr="000D1FA1">
        <w:tc>
          <w:tcPr>
            <w:tcW w:w="9968" w:type="dxa"/>
            <w:gridSpan w:val="2"/>
            <w:shd w:val="clear" w:color="auto" w:fill="auto"/>
          </w:tcPr>
          <w:p w14:paraId="70E7FBAF" w14:textId="77777777" w:rsidR="00DB2351" w:rsidRPr="000D1FA1" w:rsidRDefault="00DB2351" w:rsidP="000D1FA1">
            <w:pPr>
              <w:jc w:val="left"/>
              <w:rPr>
                <w:rFonts w:ascii="Arial" w:eastAsia="ＭＳ ゴシック" w:hAnsi="Arial" w:cs="游ゴシック Light"/>
                <w:b/>
                <w:color w:val="FF0000"/>
                <w:sz w:val="20"/>
                <w:szCs w:val="20"/>
              </w:rPr>
            </w:pPr>
            <w:r w:rsidRPr="000D1FA1">
              <w:rPr>
                <w:rFonts w:ascii="Arial" w:eastAsia="ＭＳ ゴシック" w:hAnsi="Arial" w:cs="游ゴシック Light"/>
                <w:b/>
                <w:color w:val="FF0000"/>
                <w:sz w:val="20"/>
                <w:szCs w:val="20"/>
              </w:rPr>
              <w:t>Possible adverse reactions to this medicine</w:t>
            </w:r>
          </w:p>
          <w:p w14:paraId="0EAF6855" w14:textId="77777777" w:rsidR="00DB2351" w:rsidRPr="000D1FA1" w:rsidRDefault="00DB2351" w:rsidP="000D1FA1">
            <w:pPr>
              <w:ind w:leftChars="100" w:left="210"/>
              <w:jc w:val="left"/>
              <w:rPr>
                <w:rFonts w:ascii="ＭＳ Ｐ明朝" w:eastAsia="ＭＳ Ｐ明朝" w:hAnsi="ＭＳ Ｐ明朝"/>
                <w:sz w:val="20"/>
                <w:szCs w:val="20"/>
              </w:rPr>
            </w:pPr>
            <w:r w:rsidRPr="000D1FA1">
              <w:rPr>
                <w:rFonts w:ascii="ＭＳ Ｐ明朝" w:eastAsia="ＭＳ Ｐ明朝" w:hAnsi="ＭＳ Ｐ明朝"/>
                <w:sz w:val="20"/>
                <w:szCs w:val="20"/>
              </w:rPr>
              <w:t xml:space="preserve">The </w:t>
            </w:r>
            <w:proofErr w:type="gramStart"/>
            <w:r w:rsidRPr="000D1FA1">
              <w:rPr>
                <w:rFonts w:ascii="ＭＳ Ｐ明朝" w:eastAsia="ＭＳ Ｐ明朝" w:hAnsi="ＭＳ Ｐ明朝"/>
                <w:sz w:val="20"/>
                <w:szCs w:val="20"/>
              </w:rPr>
              <w:t>most commonly reported</w:t>
            </w:r>
            <w:proofErr w:type="gramEnd"/>
            <w:r w:rsidRPr="000D1FA1">
              <w:rPr>
                <w:rFonts w:ascii="ＭＳ Ｐ明朝" w:eastAsia="ＭＳ Ｐ明朝" w:hAnsi="ＭＳ Ｐ明朝"/>
                <w:sz w:val="20"/>
                <w:szCs w:val="20"/>
              </w:rPr>
              <w:t xml:space="preserve"> adverse reactions include folliculitis, furuncle, irritation, acneiform eruption, atrophic skin, tinea and itch. If any of these symptoms occur, consult with your doctor or pharmacist.</w:t>
            </w:r>
          </w:p>
          <w:p w14:paraId="7A422CD0" w14:textId="77777777" w:rsidR="00DB2351" w:rsidRPr="000D1FA1" w:rsidRDefault="00DB2351" w:rsidP="000D1FA1">
            <w:pPr>
              <w:jc w:val="left"/>
              <w:rPr>
                <w:rFonts w:ascii="Arial" w:eastAsia="ＭＳ ゴシック" w:hAnsi="Arial" w:cs="游ゴシック Light"/>
                <w:b/>
                <w:sz w:val="20"/>
                <w:szCs w:val="20"/>
              </w:rPr>
            </w:pPr>
            <w:r w:rsidRPr="000D1FA1">
              <w:rPr>
                <w:rFonts w:ascii="Arial" w:eastAsia="ＭＳ ゴシック" w:hAnsi="Arial" w:cs="游ゴシック Light"/>
                <w:b/>
                <w:sz w:val="20"/>
                <w:szCs w:val="20"/>
              </w:rPr>
              <w:t>The symptoms described below are rarely seen as initial symptoms of the adverse reactions indicated in brackets. If any of these symptoms occur, stop taking this medicine and see your doctor immediately.</w:t>
            </w:r>
          </w:p>
          <w:p w14:paraId="57BE20A5" w14:textId="77777777" w:rsidR="00DB2351" w:rsidRPr="000D1FA1" w:rsidRDefault="00DB2351" w:rsidP="000D1FA1">
            <w:pPr>
              <w:ind w:leftChars="100" w:left="410" w:hangingChars="100" w:hanging="200"/>
              <w:jc w:val="left"/>
              <w:rPr>
                <w:rFonts w:ascii="ＭＳ Ｐ明朝" w:eastAsia="ＭＳ Ｐ明朝" w:hAnsi="ＭＳ Ｐ明朝"/>
                <w:sz w:val="20"/>
                <w:szCs w:val="20"/>
              </w:rPr>
            </w:pPr>
            <w:r w:rsidRPr="000D1FA1">
              <w:rPr>
                <w:rFonts w:ascii="ＭＳ Ｐ明朝" w:eastAsia="ＭＳ Ｐ明朝" w:hAnsi="ＭＳ Ｐ明朝" w:hint="eastAsia"/>
                <w:sz w:val="20"/>
                <w:szCs w:val="20"/>
              </w:rPr>
              <w:t>・</w:t>
            </w:r>
            <w:r w:rsidRPr="000D1FA1">
              <w:rPr>
                <w:rFonts w:ascii="ＭＳ Ｐ明朝" w:eastAsia="ＭＳ Ｐ明朝" w:hAnsi="ＭＳ Ｐ明朝"/>
                <w:sz w:val="20"/>
                <w:szCs w:val="20"/>
              </w:rPr>
              <w:t>sensitive to light, severe eye pain, reduced visual acuity [ocular hypertension, glaucoma, cataract]</w:t>
            </w:r>
          </w:p>
          <w:p w14:paraId="33F74829" w14:textId="77777777" w:rsidR="00DB2351" w:rsidRPr="000D1FA1" w:rsidRDefault="00DB2351" w:rsidP="000D1FA1">
            <w:pPr>
              <w:jc w:val="left"/>
              <w:rPr>
                <w:rFonts w:ascii="Arial" w:eastAsia="ＭＳ ゴシック" w:hAnsi="Arial" w:cs="游ゴシック Light"/>
                <w:b/>
                <w:sz w:val="20"/>
                <w:szCs w:val="20"/>
              </w:rPr>
            </w:pPr>
            <w:r w:rsidRPr="000D1FA1">
              <w:rPr>
                <w:rFonts w:ascii="Arial" w:eastAsia="ＭＳ ゴシック" w:hAnsi="Arial" w:cs="游ゴシック Light"/>
                <w:b/>
                <w:sz w:val="20"/>
                <w:szCs w:val="20"/>
              </w:rPr>
              <w:t>The above symptoms do not describe all the adverse reactions to this medicine. Consult with your doctor or pharmacist if you notice any symptoms of concern other than those listed above.</w:t>
            </w:r>
          </w:p>
        </w:tc>
      </w:tr>
      <w:tr w:rsidR="00DB2351" w:rsidRPr="000D1FA1" w14:paraId="69D4DBB6" w14:textId="77777777" w:rsidTr="000D1FA1">
        <w:tc>
          <w:tcPr>
            <w:tcW w:w="9968" w:type="dxa"/>
            <w:gridSpan w:val="2"/>
            <w:shd w:val="clear" w:color="auto" w:fill="auto"/>
          </w:tcPr>
          <w:p w14:paraId="592F5F2A" w14:textId="77777777" w:rsidR="00DB2351" w:rsidRPr="000D1FA1" w:rsidRDefault="00DB2351" w:rsidP="000D1FA1">
            <w:pPr>
              <w:jc w:val="left"/>
              <w:rPr>
                <w:rFonts w:ascii="Arial" w:eastAsia="ＭＳ ゴシック" w:hAnsi="Arial" w:cs="游ゴシック Light"/>
                <w:b/>
                <w:color w:val="FF0000"/>
                <w:sz w:val="20"/>
                <w:szCs w:val="20"/>
              </w:rPr>
            </w:pPr>
            <w:r w:rsidRPr="000D1FA1">
              <w:rPr>
                <w:rFonts w:ascii="Arial" w:eastAsia="ＭＳ ゴシック" w:hAnsi="Arial" w:cs="游ゴシック Light"/>
                <w:b/>
                <w:color w:val="FF0000"/>
                <w:sz w:val="20"/>
                <w:szCs w:val="20"/>
              </w:rPr>
              <w:t>Storage conditions and other information</w:t>
            </w:r>
          </w:p>
          <w:p w14:paraId="0962B5AA" w14:textId="77777777" w:rsidR="002C5DC1" w:rsidRPr="000D1FA1" w:rsidRDefault="008244C4" w:rsidP="000D1FA1">
            <w:pPr>
              <w:ind w:leftChars="100" w:left="410" w:hangingChars="100" w:hanging="200"/>
              <w:jc w:val="left"/>
            </w:pPr>
            <w:r w:rsidRPr="000D1FA1">
              <w:rPr>
                <w:rFonts w:ascii="ＭＳ Ｐ明朝" w:eastAsia="ＭＳ Ｐ明朝" w:hAnsi="ＭＳ Ｐ明朝" w:hint="eastAsia"/>
                <w:sz w:val="20"/>
                <w:szCs w:val="20"/>
              </w:rPr>
              <w:t>・</w:t>
            </w:r>
            <w:r w:rsidRPr="000D1FA1">
              <w:rPr>
                <w:rFonts w:ascii="ＭＳ Ｐ明朝" w:eastAsia="ＭＳ Ｐ明朝" w:hAnsi="ＭＳ Ｐ明朝"/>
                <w:sz w:val="20"/>
                <w:szCs w:val="20"/>
              </w:rPr>
              <w:t>Keep out of the reach of children. Store at room temperature (1 to 30 degrees Celsius) away from direct sunlight and moisture.</w:t>
            </w:r>
          </w:p>
          <w:p w14:paraId="2ADFE159" w14:textId="77777777" w:rsidR="008244C4" w:rsidRPr="000D1FA1" w:rsidRDefault="008244C4" w:rsidP="000D1FA1">
            <w:pPr>
              <w:ind w:leftChars="100" w:left="410" w:hangingChars="100" w:hanging="200"/>
              <w:jc w:val="left"/>
              <w:rPr>
                <w:rFonts w:ascii="ＭＳ Ｐ明朝" w:eastAsia="ＭＳ Ｐ明朝" w:hAnsi="ＭＳ Ｐ明朝"/>
                <w:sz w:val="20"/>
                <w:szCs w:val="20"/>
              </w:rPr>
            </w:pPr>
            <w:r w:rsidRPr="000D1FA1">
              <w:rPr>
                <w:rFonts w:ascii="ＭＳ Ｐ明朝" w:eastAsia="ＭＳ Ｐ明朝" w:hAnsi="ＭＳ Ｐ明朝" w:hint="eastAsia"/>
                <w:sz w:val="20"/>
                <w:szCs w:val="20"/>
              </w:rPr>
              <w:t>・</w:t>
            </w:r>
            <w:r w:rsidRPr="000D1FA1">
              <w:rPr>
                <w:rFonts w:ascii="ＭＳ Ｐ明朝" w:eastAsia="ＭＳ Ｐ明朝" w:hAnsi="ＭＳ Ｐ明朝"/>
                <w:sz w:val="20"/>
                <w:szCs w:val="20"/>
              </w:rPr>
              <w:t xml:space="preserve">Discard the remainder. Do not store them. If you do not know how to discard, seek advice </w:t>
            </w:r>
            <w:proofErr w:type="gramStart"/>
            <w:r w:rsidRPr="000D1FA1">
              <w:rPr>
                <w:rFonts w:ascii="ＭＳ Ｐ明朝" w:eastAsia="ＭＳ Ｐ明朝" w:hAnsi="ＭＳ Ｐ明朝"/>
                <w:sz w:val="20"/>
                <w:szCs w:val="20"/>
              </w:rPr>
              <w:t>of</w:t>
            </w:r>
            <w:proofErr w:type="gramEnd"/>
            <w:r w:rsidRPr="000D1FA1">
              <w:rPr>
                <w:rFonts w:ascii="ＭＳ Ｐ明朝" w:eastAsia="ＭＳ Ｐ明朝" w:hAnsi="ＭＳ Ｐ明朝"/>
                <w:sz w:val="20"/>
                <w:szCs w:val="20"/>
              </w:rPr>
              <w:t xml:space="preserve"> your pharmacy or medical institution. Do not give </w:t>
            </w:r>
            <w:proofErr w:type="gramStart"/>
            <w:r w:rsidRPr="000D1FA1">
              <w:rPr>
                <w:rFonts w:ascii="ＭＳ Ｐ明朝" w:eastAsia="ＭＳ Ｐ明朝" w:hAnsi="ＭＳ Ｐ明朝"/>
                <w:sz w:val="20"/>
                <w:szCs w:val="20"/>
              </w:rPr>
              <w:t>the unused</w:t>
            </w:r>
            <w:proofErr w:type="gramEnd"/>
            <w:r w:rsidRPr="000D1FA1">
              <w:rPr>
                <w:rFonts w:ascii="ＭＳ Ｐ明朝" w:eastAsia="ＭＳ Ｐ明朝" w:hAnsi="ＭＳ Ｐ明朝"/>
                <w:sz w:val="20"/>
                <w:szCs w:val="20"/>
              </w:rPr>
              <w:t xml:space="preserve"> medicines to others.</w:t>
            </w:r>
          </w:p>
        </w:tc>
      </w:tr>
      <w:tr w:rsidR="00DB2351" w:rsidRPr="000D1FA1" w14:paraId="05B29EA6" w14:textId="77777777" w:rsidTr="000D1FA1">
        <w:tc>
          <w:tcPr>
            <w:tcW w:w="9968" w:type="dxa"/>
            <w:gridSpan w:val="2"/>
            <w:shd w:val="clear" w:color="auto" w:fill="auto"/>
          </w:tcPr>
          <w:p w14:paraId="25FDC0CB" w14:textId="77777777" w:rsidR="00DB2351" w:rsidRPr="000D1FA1" w:rsidRDefault="00DB2351" w:rsidP="000D1FA1">
            <w:pPr>
              <w:jc w:val="left"/>
              <w:rPr>
                <w:rFonts w:ascii="ＭＳ 明朝"/>
                <w:sz w:val="20"/>
                <w:szCs w:val="20"/>
              </w:rPr>
            </w:pPr>
            <w:r w:rsidRPr="000D1FA1">
              <w:rPr>
                <w:rFonts w:ascii="Arial" w:eastAsia="ＭＳ ゴシック" w:hAnsi="Arial" w:cs="游ゴシック Light"/>
                <w:b/>
                <w:color w:val="FF0000"/>
                <w:sz w:val="20"/>
                <w:szCs w:val="20"/>
              </w:rPr>
              <w:t>For healthcare professional use only</w:t>
            </w:r>
            <w:r w:rsidRPr="000D1FA1">
              <w:rPr>
                <w:rFonts w:ascii="ＭＳ ゴシック" w:eastAsia="ＭＳ ゴシック" w:hAnsi="ＭＳ ゴシック"/>
                <w:sz w:val="20"/>
                <w:szCs w:val="20"/>
              </w:rPr>
              <w:t xml:space="preserve">      </w:t>
            </w:r>
            <w:r w:rsidRPr="000D1FA1">
              <w:rPr>
                <w:rFonts w:ascii="ＭＳ Ｐ明朝" w:eastAsia="ＭＳ Ｐ明朝" w:hAnsi="ＭＳ Ｐ明朝"/>
                <w:sz w:val="20"/>
                <w:szCs w:val="20"/>
              </w:rPr>
              <w:t>/    /</w:t>
            </w:r>
          </w:p>
          <w:p w14:paraId="12D9DFE6" w14:textId="77777777" w:rsidR="00DB2351" w:rsidRPr="000D1FA1" w:rsidRDefault="00DB2351" w:rsidP="00600598">
            <w:pPr>
              <w:rPr>
                <w:rFonts w:ascii="ＭＳ 明朝"/>
                <w:sz w:val="20"/>
                <w:szCs w:val="20"/>
              </w:rPr>
            </w:pPr>
          </w:p>
          <w:p w14:paraId="4B6F3E37" w14:textId="77777777" w:rsidR="00DB2351" w:rsidRPr="000D1FA1" w:rsidRDefault="00DB2351" w:rsidP="00600598">
            <w:pPr>
              <w:rPr>
                <w:rFonts w:ascii="ＭＳ ゴシック" w:eastAsia="ＭＳ ゴシック" w:hAnsi="ＭＳ ゴシック"/>
                <w:sz w:val="20"/>
                <w:szCs w:val="20"/>
              </w:rPr>
            </w:pPr>
          </w:p>
        </w:tc>
      </w:tr>
    </w:tbl>
    <w:p w14:paraId="307CF18A" w14:textId="77777777" w:rsidR="007D422F" w:rsidRPr="00DB2351" w:rsidRDefault="00DB2351" w:rsidP="00DB2351">
      <w:pPr>
        <w:jc w:val="left"/>
        <w:rPr>
          <w:rFonts w:ascii="ＭＳ Ｐ明朝" w:eastAsia="ＭＳ Ｐ明朝" w:hAnsi="ＭＳ Ｐ明朝"/>
        </w:rPr>
      </w:pPr>
      <w:r w:rsidRPr="00507AE7">
        <w:rPr>
          <w:rFonts w:ascii="ＭＳ Ｐ明朝" w:eastAsia="ＭＳ Ｐ明朝" w:hAnsi="ＭＳ Ｐ明朝"/>
          <w:sz w:val="20"/>
          <w:szCs w:val="20"/>
        </w:rPr>
        <w:t>For further information, talk to your doctor or pharmacist.</w:t>
      </w:r>
    </w:p>
    <w:sectPr w:rsidR="007D422F" w:rsidRPr="00DB2351" w:rsidSect="00DB2351">
      <w:footerReference w:type="default" r:id="rId8"/>
      <w:pgSz w:w="11906" w:h="16838"/>
      <w:pgMar w:top="567" w:right="1077" w:bottom="567" w:left="1077" w:header="851" w:footer="56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F393A" w14:textId="77777777" w:rsidR="00893C08" w:rsidRDefault="00893C08" w:rsidP="005676BB">
      <w:r>
        <w:separator/>
      </w:r>
    </w:p>
  </w:endnote>
  <w:endnote w:type="continuationSeparator" w:id="0">
    <w:p w14:paraId="2459C6BF" w14:textId="77777777" w:rsidR="00893C08" w:rsidRDefault="00893C08" w:rsidP="00567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UI Gothic">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明朝">
    <w:panose1 w:val="02020600040205080304"/>
    <w:charset w:val="80"/>
    <w:family w:val="roman"/>
    <w:pitch w:val="variable"/>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8FA95" w14:textId="77777777" w:rsidR="005676BB" w:rsidRDefault="005676BB">
    <w:pPr>
      <w:pStyle w:val="a6"/>
      <w:jc w:val="center"/>
    </w:pPr>
    <w:r>
      <w:rPr>
        <w:lang w:val="ja-JP"/>
      </w:rPr>
      <w:t xml:space="preserve"> </w:t>
    </w:r>
    <w:r>
      <w:rPr>
        <w:b/>
      </w:rPr>
      <w:fldChar w:fldCharType="begin"/>
    </w:r>
    <w:r>
      <w:rPr>
        <w:b/>
      </w:rPr>
      <w:instrText>PAGE</w:instrText>
    </w:r>
    <w:r>
      <w:rPr>
        <w:b/>
      </w:rPr>
      <w:fldChar w:fldCharType="separate"/>
    </w:r>
    <w:r w:rsidR="001161D6">
      <w:rPr>
        <w:b/>
        <w:noProof/>
      </w:rPr>
      <w:t>1</w:t>
    </w:r>
    <w:r>
      <w:rPr>
        <w:b/>
      </w:rPr>
      <w:fldChar w:fldCharType="end"/>
    </w:r>
    <w:r>
      <w:rPr>
        <w:lang w:val="ja-JP"/>
      </w:rPr>
      <w:t xml:space="preserve"> / </w:t>
    </w:r>
    <w:r>
      <w:rPr>
        <w:b/>
      </w:rPr>
      <w:fldChar w:fldCharType="begin"/>
    </w:r>
    <w:r>
      <w:rPr>
        <w:b/>
      </w:rPr>
      <w:instrText>NUMPAGES</w:instrText>
    </w:r>
    <w:r>
      <w:rPr>
        <w:b/>
      </w:rPr>
      <w:fldChar w:fldCharType="separate"/>
    </w:r>
    <w:r w:rsidR="001161D6">
      <w:rPr>
        <w:b/>
        <w:noProof/>
      </w:rPr>
      <w:t>1</w:t>
    </w:r>
    <w:r>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E88CE" w14:textId="77777777" w:rsidR="00893C08" w:rsidRDefault="00893C08" w:rsidP="005676BB">
      <w:r>
        <w:separator/>
      </w:r>
    </w:p>
  </w:footnote>
  <w:footnote w:type="continuationSeparator" w:id="0">
    <w:p w14:paraId="509C12E1" w14:textId="77777777" w:rsidR="00893C08" w:rsidRDefault="00893C08" w:rsidP="005676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DC8"/>
    <w:rsid w:val="00004AC1"/>
    <w:rsid w:val="000600ED"/>
    <w:rsid w:val="000D1FA1"/>
    <w:rsid w:val="00105DF2"/>
    <w:rsid w:val="001161D6"/>
    <w:rsid w:val="00133BA4"/>
    <w:rsid w:val="00152918"/>
    <w:rsid w:val="001D7781"/>
    <w:rsid w:val="001F6018"/>
    <w:rsid w:val="002209A5"/>
    <w:rsid w:val="0022776B"/>
    <w:rsid w:val="00244138"/>
    <w:rsid w:val="002A4A81"/>
    <w:rsid w:val="002C5DC1"/>
    <w:rsid w:val="002D19BC"/>
    <w:rsid w:val="00507AE7"/>
    <w:rsid w:val="005676BB"/>
    <w:rsid w:val="005720FD"/>
    <w:rsid w:val="00600598"/>
    <w:rsid w:val="006A40B0"/>
    <w:rsid w:val="007D422F"/>
    <w:rsid w:val="007F7472"/>
    <w:rsid w:val="008244C4"/>
    <w:rsid w:val="00826DC8"/>
    <w:rsid w:val="00893C08"/>
    <w:rsid w:val="008E2ECA"/>
    <w:rsid w:val="00A17BE1"/>
    <w:rsid w:val="00BF1AC3"/>
    <w:rsid w:val="00C5095E"/>
    <w:rsid w:val="00C84836"/>
    <w:rsid w:val="00D82BDF"/>
    <w:rsid w:val="00DB2351"/>
    <w:rsid w:val="00DF5189"/>
    <w:rsid w:val="00E0621B"/>
    <w:rsid w:val="00EA6A65"/>
    <w:rsid w:val="00EB7D9B"/>
    <w:rsid w:val="00FE08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61B9B1CD"/>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2351"/>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D422F"/>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676BB"/>
    <w:pPr>
      <w:tabs>
        <w:tab w:val="center" w:pos="4252"/>
        <w:tab w:val="right" w:pos="8504"/>
      </w:tabs>
      <w:snapToGrid w:val="0"/>
    </w:pPr>
  </w:style>
  <w:style w:type="character" w:customStyle="1" w:styleId="a5">
    <w:name w:val="ヘッダー (文字)"/>
    <w:link w:val="a4"/>
    <w:uiPriority w:val="99"/>
    <w:locked/>
    <w:rsid w:val="005676BB"/>
    <w:rPr>
      <w:rFonts w:cs="Times New Roman"/>
    </w:rPr>
  </w:style>
  <w:style w:type="paragraph" w:styleId="a6">
    <w:name w:val="footer"/>
    <w:basedOn w:val="a"/>
    <w:link w:val="a7"/>
    <w:uiPriority w:val="99"/>
    <w:unhideWhenUsed/>
    <w:rsid w:val="005676BB"/>
    <w:pPr>
      <w:tabs>
        <w:tab w:val="center" w:pos="4252"/>
        <w:tab w:val="right" w:pos="8504"/>
      </w:tabs>
      <w:snapToGrid w:val="0"/>
    </w:pPr>
  </w:style>
  <w:style w:type="character" w:customStyle="1" w:styleId="a7">
    <w:name w:val="フッター (文字)"/>
    <w:link w:val="a6"/>
    <w:uiPriority w:val="99"/>
    <w:locked/>
    <w:rsid w:val="005676BB"/>
    <w:rPr>
      <w:rFonts w:cs="Times New Roman"/>
    </w:rPr>
  </w:style>
  <w:style w:type="paragraph" w:styleId="a8">
    <w:name w:val="Document Map"/>
    <w:basedOn w:val="a"/>
    <w:link w:val="a9"/>
    <w:uiPriority w:val="99"/>
    <w:semiHidden/>
    <w:unhideWhenUsed/>
    <w:rsid w:val="00C84836"/>
    <w:rPr>
      <w:rFonts w:ascii="MS UI Gothic" w:eastAsia="MS UI Gothic"/>
      <w:sz w:val="18"/>
      <w:szCs w:val="18"/>
    </w:rPr>
  </w:style>
  <w:style w:type="character" w:customStyle="1" w:styleId="a9">
    <w:name w:val="見出しマップ (文字)"/>
    <w:link w:val="a8"/>
    <w:uiPriority w:val="99"/>
    <w:semiHidden/>
    <w:locked/>
    <w:rsid w:val="00C84836"/>
    <w:rPr>
      <w:rFonts w:ascii="MS UI Gothic" w:eastAsia="MS UI Gothic"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892AF-F5C3-42B0-B271-94D4C99F3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562</Words>
  <Characters>3205</Characters>
  <Application>Microsoft Office Word</Application>
  <DocSecurity>0</DocSecurity>
  <Lines>26</Lines>
  <Paragraphs>7</Paragraphs>
  <ScaleCrop>false</ScaleCrop>
  <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2026-06-04T06:57:00Z</dcterms:created>
  <dcterms:modified xsi:type="dcterms:W3CDTF">2026-06-04T06:57:00Z</dcterms:modified>
</cp:coreProperties>
</file>